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0"/>
        <w:jc w:val="center"/>
      </w:pPr>
      <w:r>
        <w:rPr>
          <w:b/>
          <w:bCs/>
          <w:color w:val="1E3A5F"/>
          <w:sz w:val="64"/>
          <w:szCs w:val="64"/>
        </w:rPr>
        <w:t xml:space="preserve">AGAPE SAS</w:t>
      </w:r>
    </w:p>
    <w:p>
      <w:pPr>
        <w:spacing w:after="60"/>
        <w:jc w:val="center"/>
      </w:pPr>
      <w:r>
        <w:rPr>
          <w:color w:val="2E9CA6"/>
          <w:sz w:val="26"/>
          <w:szCs w:val="26"/>
        </w:rPr>
        <w:t xml:space="preserve">Réseau des professionnels de l'eau</w:t>
      </w:r>
    </w:p>
    <w:p>
      <w:pPr>
        <w:spacing w:after="0" w:before="400"/>
        <w:jc w:val="center"/>
      </w:pPr>
      <w:r>
        <w:rPr>
          <w:b/>
          <w:bCs/>
          <w:color w:val="000000"/>
          <w:sz w:val="40"/>
          <w:szCs w:val="40"/>
        </w:rPr>
        <w:t xml:space="preserve">Guide d'utilisation de l'Espace Adhérent</w:t>
      </w:r>
    </w:p>
    <w:p>
      <w:pPr>
        <w:spacing w:before="120"/>
        <w:jc w:val="center"/>
      </w:pPr>
      <w:r>
        <w:rPr>
          <w:color w:val="6B7280"/>
          <w:sz w:val="24"/>
          <w:szCs w:val="24"/>
        </w:rPr>
        <w:t xml:space="preserve">À l'usage des entreprises membres</w:t>
      </w:r>
    </w:p>
    <w:p>
      <w:pPr>
        <w:spacing w:before="1400"/>
        <w:jc w:val="center"/>
      </w:pPr>
      <w:r>
        <w:rPr>
          <w:b/>
          <w:bCs/>
          <w:color w:val="E86C24"/>
          <w:sz w:val="24"/>
          <w:szCs w:val="24"/>
        </w:rPr>
        <w:t xml:space="preserve">www.agape-eau.fr</w:t>
      </w:r>
    </w:p>
    <w:p>
      <w:pPr>
        <w:spacing w:before="80"/>
        <w:jc w:val="center"/>
      </w:pPr>
      <w:r>
        <w:rPr>
          <w:color w:val="6B7280"/>
          <w:sz w:val="20"/>
          <w:szCs w:val="20"/>
        </w:rPr>
        <w:t xml:space="preserve">Juillet 2026 · 17 membres actifs</w:t>
      </w:r>
    </w:p>
    <w:p>
      <w:r>
        <w:br w:type="page"/>
      </w:r>
    </w:p>
    <w:p>
      <w:pPr>
        <w:pStyle w:val="Heading1"/>
      </w:pPr>
      <w:r>
        <w:t xml:space="preserve">Sommaire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 xml:space="preserve">Bienvenue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 xml:space="preserve">1. Se connecter à l'Espace Adhérent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 xml:space="preserve">2. Le Tableau de bord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 xml:space="preserve">3. Achats mutualisés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 xml:space="preserve">4. Contrats-cadres &amp; BFA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 xml:space="preserve">5. Les Outils du réseau</w:t>
      </w:r>
    </w:p>
    <w:p>
      <w:r>
        <w:t>6. Conformité — Attestations &amp; Matériel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>7. Le Hub Membres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>8. Applications mobiles terrain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>9. RSE — votre engagement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>10. L'assistant IA</w:t>
      </w:r>
    </w:p>
    <w:p>
      <w:pPr>
        <w:spacing w:after="90"/>
        <w:ind w:left="120"/>
      </w:pPr>
      <w:r>
        <w:rPr>
          <w:color w:val="1E3A5F"/>
          <w:sz w:val="22"/>
          <w:szCs w:val="22"/>
        </w:rPr>
        <w:t>11. Support &amp; contact</w:t>
      </w:r>
    </w:p>
    <w:p>
      <w:r>
        <w:br w:type="page"/>
      </w:r>
    </w:p>
    <w:p>
      <w:pPr>
        <w:pStyle w:val="Heading1"/>
      </w:pPr>
      <w:r>
        <w:t xml:space="preserve">Bienvenue</w:t>
      </w:r>
    </w:p>
    <w:p>
      <w:pPr>
        <w:spacing w:after="120"/>
      </w:pPr>
      <w:r>
        <w:t xml:space="preserve">Cet espace en ligne réunit tous les services mutualisés du réseau AGAPE : achats groupés, contrats-cadres, appels d'offres, outils techniques et QSSE, accompagnement RH, gestion documentaire et applications mobiles pour vos équipes de terrain.</w:t>
      </w:r>
    </w:p>
    <w:p>
      <w:pPr>
        <w:spacing w:after="120"/>
      </w:pPr>
      <w:r>
        <w:t xml:space="preserve">Il est accessible à tout moment sur </w:t>
      </w:r>
    </w:p>
    <w:p>
      <w:pPr>
        <w:spacing w:after="120"/>
      </w:pPr>
      <w:hyperlink w:history="1" r:id="rIdpzmbqzufnv40twtbo2msu">
        <w:r>
          <w:rPr>
            <w:rStyle w:val="Hyperlink"/>
          </w:rPr>
          <w:t xml:space="preserve">www.agape-eau.fr</w:t>
        </w:r>
      </w:hyperlink>
      <w:r>
        <w:t xml:space="preserve"> depuis un ordinateur, une tablette ou un smartphone.</w:t>
      </w:r>
    </w:p>
    <w:p>
      <w:pPr>
        <w:spacing w:after="120"/>
      </w:pPr>
      <w:r>
        <w:t xml:space="preserve">Ce guide vous accompagne pas à pas dans la prise en main de la plateforme.</w:t>
      </w:r>
    </w:p>
    <w:p>
      <w:pPr>
        <w:pStyle w:val="Heading1"/>
      </w:pPr>
      <w:r>
        <w:t xml:space="preserve">1. Se connecter à l'Espace Adhérent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Rendez-vous sur www.agape-eau.fr et cliquez sur « Espace Adhérent ».</w:t>
      </w:r>
    </w:p>
    <w:p>
      <w:pPr>
        <w:pStyle w:val="Heading2"/>
      </w:pPr>
      <w:r>
        <w:t xml:space="preserve">Identifiants et sécurité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Chaque entreprise membre dispose d'un accès dédié (e-mail + mot de passe).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connexion est protégée par une double authentification (code envoyé par e-mail) pour garantir la confidentialité des données du réseau.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Vos données sont cloisonnées : vous ne voyez que les informations de votre entreprise.</w:t>
      </w:r>
    </w:p>
    <w:p>
      <w:pPr>
        <w:pStyle w:val="Heading2"/>
      </w:pPr>
      <w:r>
        <w:t xml:space="preserve">Une seule connexion pour tout</w:t>
      </w:r>
    </w:p>
    <w:p>
      <w:pPr>
        <w:spacing w:after="120"/>
      </w:pPr>
      <w:r>
        <w:t xml:space="preserve">Connectez-vous d'abord au Hub Membres : vous accédez ensuite au Cockpit et à l'Espace membre sans ressaisir vos identifiants (pont de session).</w:t>
      </w:r>
    </w:p>
    <w:p>
      <w:pPr>
        <w:pStyle w:val="Heading1"/>
      </w:pPr>
      <w:r>
        <w:t xml:space="preserve">2. Le Tableau de bord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C'est votre page d'accueil après connexion. En haut, deux grandes tuiles mettent en avant vos services mutualisés phares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Achats mutualisés</w:t>
      </w:r>
      <w:r>
        <w:t xml:space="preserve"> — catalogues, commandes, BFA, fournisseurs référencés.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Contrats-cadres &amp; BFA</w:t>
      </w:r>
      <w:r>
        <w:t xml:space="preserve"> — taux, conditions, contacts et documents fournisseurs.</w:t>
      </w:r>
    </w:p>
    <w:p>
      <w:pPr>
        <w:spacing w:after="120"/>
      </w:pPr>
      <w:r>
        <w:t xml:space="preserve">En dessous, un bandeau d'indicateurs clés du réseau (membres actifs, capital libéré, contrats-cadres, BFA moyenne, comité de direction) et une barre de sous-navigation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Accueil · Agenda · KPI Achats · Actes &amp; Conventions · Réunions &amp; AG · Dashboard AGAPE · Vision 3 &amp; 5 ans · Aide.</w:t>
      </w:r>
    </w:p>
    <w:p>
      <w:pPr>
        <w:pStyle w:val="Heading1"/>
      </w:pPr>
      <w:r>
        <w:t xml:space="preserve">3. Achats mutualisés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Le module Achats s'ouvre en pleine page. Il regroupe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Fournisseurs</w:t>
      </w:r>
      <w:r>
        <w:t xml:space="preserve"> — annuaire des fournisseurs référencés AGAPE avec contacts, remises et BFA négociés.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Catalogue</w:t>
      </w:r>
      <w:r>
        <w:t xml:space="preserve"> — références produits, prix catalogue et prix AGAPE.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Commandes</w:t>
      </w:r>
      <w:r>
        <w:t xml:space="preserve"> — passer et suivre vos commandes mutualisées.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Simulateur BFA</w:t>
      </w:r>
      <w:r>
        <w:t xml:space="preserve"> — estimez la Bonification de Fin d'Année sur vos volumes consolidés.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Mon ERP</w:t>
      </w:r>
      <w:r>
        <w:t xml:space="preserve"> — connectez votre ERP pour automatiser les commandes (optionnel).</w:t>
      </w:r>
    </w:p>
    <w:p>
      <w:pPr>
        <w:spacing w:after="120"/>
      </w:pPr>
      <w:r>
        <w:t xml:space="preserve">Le bouton « ← Espace adhérent » vous ramène au portail à tout moment.</w:t>
      </w:r>
    </w:p>
    <w:p>
      <w:pPr>
        <w:pStyle w:val="Heading1"/>
      </w:pPr>
      <w:r>
        <w:t xml:space="preserve">4. Contrats-cadres &amp; BFA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Retrouvez l'ensemble des contrats-cadres négociés par le réseau : taux de remise, conditions commerciales, contacts fournisseurs et documents associés. Les informations sont tenues à jour de façon centralisée par l'administration AGAPE.</w:t>
      </w:r>
    </w:p>
    <w:p>
      <w:pPr>
        <w:pStyle w:val="Heading1"/>
      </w:pPr>
      <w:r>
        <w:t xml:space="preserve">5. Les Outils du réseau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L'onglet « Outils » regroupe l'ensemble des outils, classés en quatre familles.</w:t>
      </w:r>
    </w:p>
    <w:p>
      <w:pPr>
        <w:pStyle w:val="Heading2"/>
      </w:pPr>
      <w:r>
        <w:t xml:space="preserve">Espace membre &amp; suivi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Comptes Rendus Chantier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Saisie, photos, diffusion, assistance IA.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Gestion de Projet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Plans, tâches, photos, formulaires.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Évaluation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Auto-évaluation membre.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Enquête qualité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Satisfaction et retours réseau.</w:t>
            </w:r>
          </w:p>
        </w:tc>
      </w:tr>
    </w:tbl>
    <w:p>
      <w:pPr>
        <w:pStyle w:val="Heading2"/>
      </w:pPr>
      <w:r>
        <w:t xml:space="preserve">Offres, reporting &amp; pilotage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Configurateur Appels d'Offres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Réponse AO complète : import DCE/CCTP, moteurs/pompes/VFD, export Word.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Générateur d'Offres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Devis simple (CdP → PVe), main d'œuvre, fournitures, frais.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Reporting KPI réseau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Volumes achats, BFA fournisseurs, consolidation.</w:t>
            </w:r>
          </w:p>
        </w:tc>
      </w:tr>
    </w:tbl>
    <w:p>
      <w:pPr>
        <w:pStyle w:val="Heading2"/>
      </w:pPr>
      <w:r>
        <w:t xml:space="preserve">Technique &amp; chantier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Sélecteur de Pompes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Q · HMT · NPSHa → classement (KSB, Wilo, AGAPE), import CSV.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Mise en Service SITE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Vérification réception pompe, HMT &amp; rendement, NF EN ISO 9906.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Outil QSSE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Scores, actions, bibliothèque, SWOT, plan d'actions, visites SSE.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Parcours ISO / MASE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Diagnostic, planification, documents (ISO 9001/14001, MASE, SMI).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Label SNECOREP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Préparation de candidature (Bronze/Argent/Or).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Documentation Technique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Bibliothèque : SNECOREP, PROFLUID, hydraulique générale.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Outils terrain &amp; mobilité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Applications mobiles (badgeuse, congés, comptes rendus, relevés).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Calcul Hydraulique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CEBELMAIL (coup de bélier) · EPANET (réseaux AEP).</w:t>
            </w:r>
          </w:p>
        </w:tc>
      </w:tr>
    </w:tbl>
    <w:p>
      <w:pPr>
        <w:pStyle w:val="Heading2"/>
      </w:pPr>
      <w:r>
        <w:t xml:space="preserve">Accompagnement RH &amp; conformité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RH — Capital Humain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32 documents, 9 rubriques : recrutement, chartes, QVT, reporting, export Word.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e-Carrière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Entretiens, compétences, parcours.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Diagnostic Numérique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20 questions, score /60 : ERP, CRM, cloud &amp; cybersécurité, plan d'actions.</w:t>
            </w:r>
          </w:p>
        </w:tc>
      </w:tr>
      <w:tr>
        <w:tc>
          <w:tcPr>
            <w:tcW w:type="dxa" w:w="260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0F4FA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E3A5F"/>
                <w:sz w:val="20"/>
                <w:szCs w:val="20"/>
              </w:rPr>
              <w:t xml:space="preserve">Conformité RGPD</w:t>
            </w:r>
          </w:p>
        </w:tc>
        <w:tc>
          <w:tcPr>
            <w:tcW w:type="dxa" w:w="676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Registre et documents.</w:t>
            </w:r>
          </w:p>
        </w:tc>
      </w:tr>
    </w:tbl>
    <w:p>
      <w:pPr>
        <w:pStyle w:val="Heading1"/>
      </w:pPr>
      <w:r>
        <w:t>6. Conformité — Attestations &amp; Matériel</w:t>
      </w:r>
    </w:p>
    <w:p>
      <w:r>
        <w:t>Deux registres vous aident à ne jamais rater une échéance réglementaire. Chaque entreprise ne voit que ses propres données : le responsable gère les fiches, les salariés y accèdent en consultation. Les deux outils sont accessibles depuis l'onglet Outils du portail et depuis le Hub.</w:t>
      </w:r>
    </w:p>
    <w:p>
      <w:pPr>
        <w:pStyle w:val="Heading2"/>
      </w:pPr>
      <w:r>
        <w:t>Coffre-fort d'attestations</w:t>
      </w:r>
    </w:p>
    <w:p>
      <w:pPr>
        <w:pStyle w:val="ListParagraph"/>
      </w:pPr>
      <w:r>
        <w:t>Centralisez vos attestations légales : assurance décennale, RC professionnelle, attestation de vigilance URSSAF, régularité fiscale, congés payés BTP, extrait Kbis, qualifications (Qualibat / FNTP).</w:t>
      </w:r>
    </w:p>
    <w:p>
      <w:pPr>
        <w:pStyle w:val="ListParagraph"/>
      </w:pPr>
      <w:r>
        <w:t>Chaque pièce porte une date d'expiration : le statut passe en orange (moins de 60 jours), rouge (moins de 30 jours) puis « expirée ».</w:t>
      </w:r>
    </w:p>
    <w:p>
      <w:pPr>
        <w:pStyle w:val="ListParagraph"/>
      </w:pPr>
      <w:r>
        <w:t>Vous pouvez joindre le document (PDF ou image) à chaque attestation.</w:t>
      </w:r>
    </w:p>
    <w:p>
      <w:pPr>
        <w:pStyle w:val="ListParagraph"/>
      </w:pPr>
      <w:r>
        <w:t>Le bouton « Rappel IA » génère la liste des renouvellements à lancer, classée par urgence.</w:t>
      </w:r>
    </w:p>
    <w:p>
      <w:pPr>
        <w:pStyle w:val="ListParagraph"/>
      </w:pPr>
      <w:r>
        <w:t>L'administration AGAPE dispose d'une vue réseau consolidée du taux de conformité par entreprise.</w:t>
      </w:r>
    </w:p>
    <w:p>
      <w:pPr>
        <w:pStyle w:val="Heading2"/>
      </w:pPr>
      <w:r>
        <w:t>Matériel &amp; Outillage</w:t>
      </w:r>
    </w:p>
    <w:p>
      <w:pPr>
        <w:pStyle w:val="ListParagraph"/>
      </w:pPr>
      <w:r>
        <w:t>Enregistrez votre parc : engins de chantier, appareils et accessoires de levage (VGP), instruments de mesure (étalonnage), outillage électroportatif, EPI et dispositifs antichute, véhicules.</w:t>
      </w:r>
    </w:p>
    <w:p>
      <w:pPr>
        <w:pStyle w:val="ListParagraph"/>
      </w:pPr>
      <w:r>
        <w:t>Indiquez le dernier contrôle et la périodicité (en mois) : la prochaine échéance est calculée et surveillée automatiquement.</w:t>
      </w:r>
    </w:p>
    <w:p>
      <w:pPr>
        <w:pStyle w:val="ListParagraph"/>
      </w:pPr>
      <w:r>
        <w:t>Joignez le procès-verbal ou le certificat de contrôle. Le « Rappel IA » liste les contrôles et étalonnages à programmer.</w:t>
      </w:r>
    </w:p>
    <w:p>
      <w:pPr>
        <w:pStyle w:val="ListParagraph"/>
      </w:pPr>
      <w:r>
        <w:t>Accès : onglet Outils → Technique &amp; chantier → « Matériel &amp; Outillage », ou depuis le Hub.</w:t>
      </w:r>
    </w:p>
    <w:p>
      <w:pPr>
        <w:pStyle w:val="Heading1"/>
      </w:pPr>
      <w:r>
        <w:t>7. Le Hub Membres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Le Hub est votre espace de travail collaboratif. Vous y trouvez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Mon Hub</w:t>
      </w:r>
      <w:r>
        <w:t xml:space="preserve"> — votre espace personnel et vos demandes.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Mon équipe Hub</w:t>
      </w:r>
      <w:r>
        <w:t xml:space="preserve"> — gestion de vos salariés (dirigeants).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GED</w:t>
      </w:r>
      <w:r>
        <w:t xml:space="preserve"> — gestion électronique des documents (OneDrive, Google Drive, GED AGAPE).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Actualités</w:t>
      </w:r>
      <w:r>
        <w:t xml:space="preserve"> — le fil d'informations du réseau.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Cockpit de pilotage</w:t>
      </w:r>
      <w:r>
        <w:t xml:space="preserve"> — tableau de bord dirigeant : finances, affaires, devis, échéancier, QSSE.</w:t>
      </w:r>
    </w:p>
    <w:p>
      <w:pPr>
        <w:spacing w:after="120"/>
      </w:pPr>
      <w:r>
        <w:t xml:space="preserve">Assistant IA intégré : une bulle d'aide contextuelle vous accompagne dans le Hub et le Cockpit.</w:t>
      </w:r>
    </w:p>
    <w:p>
      <w:pPr>
        <w:pStyle w:val="Heading1"/>
      </w:pPr>
      <w:r>
        <w:t>8. Applications mobiles terrain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L'application AGAPE Terrain équipe vos équipes sur chantier. Elle s'installe comme une application depuis le navigateur (ajouter à l'écran d'accueil).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Badgeuse</w:t>
      </w:r>
      <w:r>
        <w:t xml:space="preserve"> — pointage arrivée/départ (jusqu'à 2 périodes/jour).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Congés</w:t>
      </w:r>
      <w:r>
        <w:t xml:space="preserve"> — demandes et soldes, notifiées au responsable.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Notes de frais</w:t>
      </w:r>
      <w:r>
        <w:t xml:space="preserve"> — saisie des dépenses.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Planning</w:t>
      </w:r>
      <w:r>
        <w:t xml:space="preserve"> — la semaine du salarié et ses affectations.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RSE</w:t>
      </w:r>
      <w:r>
        <w:t xml:space="preserve"> — déclaration des éco-gestes (voir section suivante).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Validations</w:t>
      </w:r>
      <w:r>
        <w:t xml:space="preserve"> — pour les managers : valider congés et frais depuis le mobile.</w:t>
      </w:r>
    </w:p>
    <w:p>
      <w:pPr>
        <w:pStyle w:val="Heading1"/>
      </w:pPr>
      <w:r>
        <w:t>9. RSE — votre engagement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La tuile RSE de l'application Terrain permet à chaque salarié de déclarer ses éco-gestes (mobilité, déchets, énergie, sécurité) et de cumuler des points par niveaux.</w:t>
      </w:r>
    </w:p>
    <w:p>
      <w:pPr>
        <w:spacing w:after="120"/>
      </w:pPr>
      <w:r>
        <w:t xml:space="preserve">Ces gestes remontent automatiquement au serveur, s'agrègent par entreprise et alimentent la synthèse RSE du module QSSE : chaque action est tracée (qui, quel geste, combien de points, quand), avec un classement d'équipe et le bilan RSE de l'entreprise.</w:t>
      </w:r>
    </w:p>
    <w:p>
      <w:pPr>
        <w:pStyle w:val="Heading1"/>
      </w:pPr>
      <w:r>
        <w:t>10. L'assistant IA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Une bulle d'assistance IA est disponible dans la plupart des outils (achats, contrats-cadres, AO, offres, QSSE, RH, gestion de projet, diagnostic…) ainsi que dans le Hub et le Cockpit.</w:t>
      </w:r>
    </w:p>
    <w:p>
      <w:pPr>
        <w:spacing w:after="120"/>
      </w:pPr>
      <w:r>
        <w:t xml:space="preserve">Elle vous guide dans l'utilisation de l'outil et peut s'appuyer sur vos documents (GED) et vos données de pilotage pour répondre à vos questions.</w:t>
      </w:r>
    </w:p>
    <w:p>
      <w:pPr>
        <w:pStyle w:val="Heading1"/>
      </w:pPr>
      <w:r>
        <w:t>11. Support &amp; contact</w:t>
      </w:r>
    </w:p>
    <w:p>
      <w:pPr>
        <w:pBdr>
          <w:bottom w:val="single" w:color="2E9CA6" w:sz="6" w:space="2"/>
        </w:pBdr>
        <w:spacing w:after="160"/>
      </w:pPr>
    </w:p>
    <w:p>
      <w:pPr>
        <w:spacing w:after="120"/>
      </w:pPr>
      <w:r>
        <w:t xml:space="preserve">Pour toute question, difficulté de connexion ou demande d'accès, utilisez l'aide intégrée à la plateforme (onglet « Aide » du Tableau de bord) ou contactez votre administrateur AGAPE.</w:t>
      </w:r>
    </w:p>
    <w:p>
      <w:pPr>
        <w:spacing w:after="120"/>
      </w:pPr>
      <w:r>
        <w:rPr>
          <w:i/>
          <w:iCs/>
          <w:color w:val="6B7280"/>
        </w:rPr>
        <w:t xml:space="preserve">Bonne découverte de votre Espace Adhérent AGAPE.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6"/>
        <w:szCs w:val="16"/>
      </w:rPr>
      <w:t xml:space="preserve">AGAPE SAS — Guide d'utilisation de l'Espace Adhérent · 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color w:val="1E3A5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60"/>
      <w:outlineLvl w:val="1"/>
    </w:pPr>
    <w:rPr>
      <w:rFonts w:ascii="Arial" w:cs="Arial" w:eastAsia="Arial" w:hAnsi="Arial"/>
      <w:b/>
      <w:bCs/>
      <w:color w:val="2E9CA6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pzmbqzufnv40twtbo2msu" Type="http://schemas.openxmlformats.org/officeDocument/2006/relationships/hyperlink" Target="https://www.agape-eau.fr" TargetMode="Externa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2026-07-07T18:17:04.396Z</dcterms:created>
  <dcterms:modified xsi:type="dcterms:W3CDTF">2026-07-07T18:17:04.396Z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